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4C4C">
    <v:background id="_x0000_s1025" o:bwmode="white" fillcolor="#fa4c4c" o:targetscreensize="1024,768">
      <v:fill color2="fill lighten(0)" angle="-90" method="linear sigma" focus="-50%" type="gradient"/>
    </v:background>
  </w:background>
  <w:body>
    <w:p w:rsidR="00E244AD" w:rsidRDefault="000C0F4C" w:rsidP="00E244AD">
      <w:pPr>
        <w:rPr>
          <w:i/>
          <w:iCs/>
          <w:lang w:val="it-IT"/>
        </w:rPr>
      </w:pPr>
      <w:r>
        <w:rPr>
          <w:noProof/>
          <w:lang w:eastAsia="it-CH"/>
        </w:rPr>
        <w:drawing>
          <wp:anchor distT="0" distB="0" distL="114300" distR="114300" simplePos="0" relativeHeight="251658240" behindDoc="1" locked="0" layoutInCell="1" allowOverlap="1" wp14:anchorId="10E18255" wp14:editId="3651BC57">
            <wp:simplePos x="0" y="0"/>
            <wp:positionH relativeFrom="page">
              <wp:align>left</wp:align>
            </wp:positionH>
            <wp:positionV relativeFrom="paragraph">
              <wp:posOffset>-172085</wp:posOffset>
            </wp:positionV>
            <wp:extent cx="2828925" cy="183705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D04">
        <w:rPr>
          <w:i/>
          <w:iCs/>
          <w:lang w:val="it-IT"/>
        </w:rPr>
        <w:t xml:space="preserve">                                                                 </w:t>
      </w:r>
      <w:r w:rsidR="00E244AD">
        <w:rPr>
          <w:i/>
          <w:iCs/>
          <w:lang w:val="it-IT"/>
        </w:rPr>
        <w:tab/>
      </w:r>
    </w:p>
    <w:p w:rsidR="000E70B0" w:rsidRPr="00E244AD" w:rsidRDefault="00A60F6A" w:rsidP="00E244AD">
      <w:pPr>
        <w:ind w:left="2832" w:firstLine="708"/>
        <w:rPr>
          <w:rFonts w:ascii="Comic Sans MS" w:hAnsi="Comic Sans MS"/>
          <w:i/>
          <w:iCs/>
          <w:sz w:val="28"/>
          <w:szCs w:val="34"/>
          <w:lang w:val="it-IT"/>
        </w:rPr>
      </w:pPr>
      <w:r>
        <w:rPr>
          <w:rFonts w:ascii="Comic Sans MS" w:hAnsi="Comic Sans MS" w:cstheme="minorHAnsi"/>
          <w:b/>
          <w:i/>
          <w:iCs/>
          <w:sz w:val="28"/>
          <w:szCs w:val="34"/>
          <w:lang w:val="it-IT"/>
        </w:rPr>
        <w:t xml:space="preserve">  </w:t>
      </w:r>
      <w:r w:rsidR="004F2D04" w:rsidRPr="00E244AD">
        <w:rPr>
          <w:rFonts w:ascii="Comic Sans MS" w:hAnsi="Comic Sans MS" w:cstheme="minorHAnsi"/>
          <w:b/>
          <w:i/>
          <w:iCs/>
          <w:sz w:val="28"/>
          <w:szCs w:val="34"/>
          <w:lang w:val="it-IT"/>
        </w:rPr>
        <w:t>Lo staff della Camera di commercio di Bolzano</w:t>
      </w:r>
      <w:r w:rsidR="000E70B0" w:rsidRPr="00E244AD">
        <w:rPr>
          <w:rFonts w:ascii="Comic Sans MS" w:hAnsi="Comic Sans MS"/>
          <w:b/>
          <w:i/>
          <w:iCs/>
          <w:sz w:val="28"/>
          <w:szCs w:val="34"/>
          <w:lang w:val="it-IT"/>
        </w:rPr>
        <w:t xml:space="preserve"> </w:t>
      </w:r>
    </w:p>
    <w:p w:rsidR="000E70B0" w:rsidRPr="00E244AD" w:rsidRDefault="004F2D04" w:rsidP="000E70B0">
      <w:pPr>
        <w:ind w:left="4248" w:firstLine="708"/>
        <w:rPr>
          <w:rFonts w:ascii="Comic Sans MS" w:hAnsi="Comic Sans MS" w:cstheme="minorHAnsi"/>
          <w:i/>
          <w:iCs/>
          <w:sz w:val="28"/>
          <w:szCs w:val="34"/>
          <w:lang w:val="it-IT"/>
        </w:rPr>
      </w:pPr>
      <w:r w:rsidRPr="00E244AD">
        <w:rPr>
          <w:rFonts w:ascii="Comic Sans MS" w:hAnsi="Comic Sans MS" w:cstheme="minorHAnsi"/>
          <w:i/>
          <w:iCs/>
          <w:sz w:val="28"/>
          <w:szCs w:val="34"/>
          <w:lang w:val="it-IT"/>
        </w:rPr>
        <w:t xml:space="preserve">in collaborazione con </w:t>
      </w:r>
    </w:p>
    <w:p w:rsidR="000E70B0" w:rsidRPr="00E244AD" w:rsidRDefault="00A60F6A" w:rsidP="00E244AD">
      <w:pPr>
        <w:spacing w:line="360" w:lineRule="auto"/>
        <w:ind w:left="2832" w:firstLine="708"/>
        <w:rPr>
          <w:rFonts w:ascii="Comic Sans MS" w:hAnsi="Comic Sans MS" w:cstheme="minorHAnsi"/>
          <w:b/>
          <w:i/>
          <w:iCs/>
          <w:sz w:val="28"/>
          <w:szCs w:val="34"/>
          <w:lang w:val="it-IT"/>
        </w:rPr>
      </w:pPr>
      <w:r>
        <w:rPr>
          <w:rFonts w:ascii="Comic Sans MS" w:hAnsi="Comic Sans MS" w:cstheme="minorHAnsi"/>
          <w:b/>
          <w:i/>
          <w:iCs/>
          <w:sz w:val="28"/>
          <w:szCs w:val="34"/>
          <w:lang w:val="it-IT"/>
        </w:rPr>
        <w:t xml:space="preserve">  </w:t>
      </w:r>
      <w:r w:rsidR="004F2D04" w:rsidRPr="00E244AD">
        <w:rPr>
          <w:rFonts w:ascii="Comic Sans MS" w:hAnsi="Comic Sans MS" w:cstheme="minorHAnsi"/>
          <w:b/>
          <w:i/>
          <w:iCs/>
          <w:sz w:val="28"/>
          <w:szCs w:val="34"/>
          <w:lang w:val="it-IT"/>
        </w:rPr>
        <w:t>la Camera di Commercio Italiana per la Svizzera</w:t>
      </w:r>
    </w:p>
    <w:p w:rsidR="000E70B0" w:rsidRDefault="004F2D04" w:rsidP="00E244AD">
      <w:pPr>
        <w:spacing w:before="240"/>
        <w:rPr>
          <w:rFonts w:cstheme="minorHAnsi"/>
          <w:i/>
          <w:iCs/>
          <w:sz w:val="32"/>
          <w:szCs w:val="32"/>
          <w:lang w:val="it-IT"/>
        </w:rPr>
      </w:pPr>
      <w:r w:rsidRPr="00E244AD">
        <w:rPr>
          <w:rFonts w:ascii="Comic Sans MS" w:hAnsi="Comic Sans MS" w:cstheme="minorHAnsi"/>
          <w:i/>
          <w:iCs/>
          <w:sz w:val="24"/>
          <w:szCs w:val="32"/>
          <w:lang w:val="it-IT"/>
        </w:rPr>
        <w:t xml:space="preserve">                              </w:t>
      </w:r>
      <w:r w:rsidR="00E244AD">
        <w:rPr>
          <w:rFonts w:ascii="Comic Sans MS" w:hAnsi="Comic Sans MS" w:cstheme="minorHAnsi"/>
          <w:i/>
          <w:iCs/>
          <w:sz w:val="24"/>
          <w:szCs w:val="32"/>
          <w:lang w:val="it-IT"/>
        </w:rPr>
        <w:t xml:space="preserve">         </w:t>
      </w:r>
      <w:r w:rsidR="00A60F6A">
        <w:rPr>
          <w:rFonts w:ascii="Comic Sans MS" w:hAnsi="Comic Sans MS" w:cstheme="minorHAnsi"/>
          <w:i/>
          <w:iCs/>
          <w:sz w:val="24"/>
          <w:szCs w:val="32"/>
          <w:lang w:val="it-IT"/>
        </w:rPr>
        <w:t xml:space="preserve">             </w:t>
      </w:r>
      <w:r w:rsidR="00E244AD">
        <w:rPr>
          <w:rFonts w:ascii="Comic Sans MS" w:hAnsi="Comic Sans MS" w:cstheme="minorHAnsi"/>
          <w:i/>
          <w:iCs/>
          <w:sz w:val="24"/>
          <w:szCs w:val="32"/>
          <w:lang w:val="it-IT"/>
        </w:rPr>
        <w:t xml:space="preserve">  </w:t>
      </w:r>
      <w:r w:rsidRPr="00E244AD">
        <w:rPr>
          <w:rFonts w:ascii="Comic Sans MS" w:hAnsi="Comic Sans MS" w:cstheme="minorHAnsi"/>
          <w:i/>
          <w:iCs/>
          <w:sz w:val="24"/>
          <w:szCs w:val="32"/>
          <w:lang w:val="it-IT"/>
        </w:rPr>
        <w:t xml:space="preserve">Invita la S.V., al </w:t>
      </w:r>
      <w:proofErr w:type="spellStart"/>
      <w:r w:rsidRPr="00E244AD">
        <w:rPr>
          <w:rFonts w:ascii="Comic Sans MS" w:hAnsi="Comic Sans MS" w:cstheme="minorHAnsi"/>
          <w:i/>
          <w:iCs/>
          <w:sz w:val="24"/>
          <w:szCs w:val="32"/>
          <w:lang w:val="it-IT"/>
        </w:rPr>
        <w:t>webinar</w:t>
      </w:r>
      <w:proofErr w:type="spellEnd"/>
      <w:r w:rsidRPr="00E244AD">
        <w:rPr>
          <w:rFonts w:ascii="Comic Sans MS" w:hAnsi="Comic Sans MS" w:cstheme="minorHAnsi"/>
          <w:i/>
          <w:iCs/>
          <w:sz w:val="24"/>
          <w:szCs w:val="32"/>
          <w:lang w:val="it-IT"/>
        </w:rPr>
        <w:t>:</w:t>
      </w:r>
    </w:p>
    <w:p w:rsidR="00E244AD" w:rsidRPr="00E244AD" w:rsidRDefault="00E244AD" w:rsidP="00E244AD">
      <w:pPr>
        <w:rPr>
          <w:rFonts w:cstheme="minorHAnsi"/>
          <w:b/>
          <w:i/>
          <w:iCs/>
          <w:sz w:val="32"/>
          <w:szCs w:val="32"/>
          <w:lang w:val="it-IT"/>
        </w:rPr>
      </w:pPr>
    </w:p>
    <w:p w:rsidR="006E7292" w:rsidRDefault="004F2D04" w:rsidP="00D76ECC">
      <w:pPr>
        <w:rPr>
          <w:i/>
          <w:iCs/>
          <w:sz w:val="42"/>
          <w:szCs w:val="42"/>
          <w:lang w:val="it-IT"/>
        </w:rPr>
      </w:pPr>
      <w:r w:rsidRPr="000E70B0">
        <w:rPr>
          <w:i/>
          <w:iCs/>
          <w:sz w:val="42"/>
          <w:szCs w:val="42"/>
          <w:lang w:val="it-IT"/>
        </w:rPr>
        <w:t>“</w:t>
      </w:r>
      <w:r w:rsidRPr="000E70B0">
        <w:rPr>
          <w:b/>
          <w:bCs/>
          <w:i/>
          <w:iCs/>
          <w:sz w:val="42"/>
          <w:szCs w:val="42"/>
          <w:lang w:val="it-IT"/>
        </w:rPr>
        <w:t>Prestazioni di servizio in Svizzera: formalità ed obblighi</w:t>
      </w:r>
      <w:r w:rsidRPr="000E70B0">
        <w:rPr>
          <w:i/>
          <w:iCs/>
          <w:sz w:val="42"/>
          <w:szCs w:val="42"/>
          <w:lang w:val="it-IT"/>
        </w:rPr>
        <w:t xml:space="preserve">” </w:t>
      </w:r>
    </w:p>
    <w:p w:rsidR="00D76ECC" w:rsidRPr="00D76ECC" w:rsidRDefault="00727FC6" w:rsidP="00D76ECC">
      <w:pPr>
        <w:rPr>
          <w:i/>
          <w:iCs/>
          <w:sz w:val="16"/>
          <w:szCs w:val="16"/>
          <w:lang w:val="it-IT"/>
        </w:rPr>
      </w:pPr>
      <w:r>
        <w:rPr>
          <w:b/>
          <w:bCs/>
          <w:i/>
          <w:iCs/>
          <w:noProof/>
          <w:sz w:val="42"/>
          <w:szCs w:val="42"/>
          <w:lang w:eastAsia="it-CH"/>
        </w:rPr>
        <w:drawing>
          <wp:anchor distT="0" distB="0" distL="114300" distR="114300" simplePos="0" relativeHeight="251664384" behindDoc="0" locked="0" layoutInCell="1" allowOverlap="1" wp14:anchorId="2BFAD66F" wp14:editId="51012B67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4423410" cy="7239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FC6" w:rsidRDefault="00727FC6" w:rsidP="00E244AD">
      <w:pPr>
        <w:ind w:firstLine="708"/>
        <w:rPr>
          <w:rFonts w:ascii="Comic Sans MS" w:hAnsi="Comic Sans MS"/>
          <w:b/>
          <w:i/>
          <w:sz w:val="32"/>
          <w:szCs w:val="32"/>
          <w:u w:val="single"/>
        </w:rPr>
      </w:pPr>
    </w:p>
    <w:p w:rsidR="000E70B0" w:rsidRPr="00E244AD" w:rsidRDefault="000E70B0" w:rsidP="00E244AD">
      <w:pPr>
        <w:ind w:firstLine="708"/>
        <w:rPr>
          <w:rFonts w:ascii="Comic Sans MS" w:hAnsi="Comic Sans MS"/>
          <w:b/>
          <w:i/>
          <w:sz w:val="32"/>
          <w:szCs w:val="32"/>
          <w:u w:val="single"/>
        </w:rPr>
      </w:pPr>
      <w:r w:rsidRPr="00E244AD">
        <w:rPr>
          <w:rFonts w:ascii="Comic Sans MS" w:hAnsi="Comic Sans MS"/>
          <w:b/>
          <w:i/>
          <w:sz w:val="32"/>
          <w:szCs w:val="32"/>
          <w:u w:val="single"/>
        </w:rPr>
        <w:t>Argomenti che tratteremo insieme:</w:t>
      </w:r>
    </w:p>
    <w:p w:rsidR="00E244AD" w:rsidRPr="00E244AD" w:rsidRDefault="00E244AD" w:rsidP="00E244AD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theme="minorHAnsi"/>
          <w:iCs/>
          <w:sz w:val="28"/>
          <w:szCs w:val="28"/>
          <w:lang w:val="it-IT"/>
        </w:rPr>
      </w:pPr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 xml:space="preserve">Obbligo di identificazione ai fini IVA in Svizzera: prestazioni imponibili, nomina di un Rappresentante fiscale, deposito cauzione </w:t>
      </w:r>
      <w:proofErr w:type="gramStart"/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>IVA ,</w:t>
      </w:r>
      <w:proofErr w:type="gramEnd"/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 xml:space="preserve"> etc.</w:t>
      </w:r>
    </w:p>
    <w:p w:rsidR="00E244AD" w:rsidRPr="00E244AD" w:rsidRDefault="000C0F4C" w:rsidP="00E244AD">
      <w:pPr>
        <w:pStyle w:val="Paragrafoelenco"/>
        <w:spacing w:after="0" w:line="240" w:lineRule="auto"/>
        <w:rPr>
          <w:rFonts w:ascii="Comic Sans MS" w:hAnsi="Comic Sans MS" w:cstheme="minorHAnsi"/>
          <w:iCs/>
          <w:sz w:val="28"/>
          <w:szCs w:val="28"/>
          <w:lang w:val="it-IT"/>
        </w:rPr>
      </w:pPr>
      <w:r w:rsidRPr="00E244AD">
        <w:rPr>
          <w:rFonts w:cstheme="minorHAnsi"/>
          <w:iCs/>
          <w:noProof/>
          <w:lang w:eastAsia="it-CH"/>
        </w:rPr>
        <w:drawing>
          <wp:anchor distT="0" distB="0" distL="114300" distR="114300" simplePos="0" relativeHeight="251659264" behindDoc="1" locked="0" layoutInCell="1" allowOverlap="1" wp14:anchorId="356BD237" wp14:editId="046C566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554605" cy="1420495"/>
            <wp:effectExtent l="0" t="0" r="0" b="8255"/>
            <wp:wrapThrough wrapText="bothSides">
              <wp:wrapPolygon edited="0">
                <wp:start x="0" y="0"/>
                <wp:lineTo x="0" y="21436"/>
                <wp:lineTo x="21423" y="21436"/>
                <wp:lineTo x="2142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4AD" w:rsidRPr="00E244AD" w:rsidRDefault="00E244AD" w:rsidP="00E244AD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theme="minorHAnsi"/>
          <w:iCs/>
          <w:sz w:val="28"/>
          <w:szCs w:val="28"/>
          <w:lang w:val="it-IT"/>
        </w:rPr>
      </w:pPr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>Distacco transnazio</w:t>
      </w:r>
      <w:bookmarkStart w:id="0" w:name="_GoBack"/>
      <w:bookmarkEnd w:id="0"/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>nale Svizzera: Procedura di notifica modi e tempi, annuncio per autonomi e dipendenti, restrizioni, autorizzazioni obbligatorie</w:t>
      </w:r>
    </w:p>
    <w:p w:rsidR="00E244AD" w:rsidRPr="00E244AD" w:rsidRDefault="00E244AD" w:rsidP="00E244AD">
      <w:pPr>
        <w:spacing w:after="0" w:line="240" w:lineRule="auto"/>
        <w:rPr>
          <w:rFonts w:ascii="Comic Sans MS" w:hAnsi="Comic Sans MS" w:cstheme="minorHAnsi"/>
          <w:iCs/>
          <w:sz w:val="28"/>
          <w:szCs w:val="28"/>
          <w:lang w:val="it-IT"/>
        </w:rPr>
      </w:pPr>
    </w:p>
    <w:p w:rsidR="00E244AD" w:rsidRPr="00E244AD" w:rsidRDefault="000C0F4C" w:rsidP="00E244AD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theme="minorHAnsi"/>
          <w:iCs/>
          <w:sz w:val="28"/>
          <w:szCs w:val="28"/>
          <w:lang w:val="it-IT"/>
        </w:rPr>
      </w:pPr>
      <w:r w:rsidRPr="00E244AD">
        <w:rPr>
          <w:rFonts w:ascii="Comic Sans MS" w:hAnsi="Comic Sans MS" w:cstheme="minorHAnsi"/>
          <w:iCs/>
          <w:noProof/>
          <w:sz w:val="32"/>
          <w:szCs w:val="32"/>
          <w:lang w:eastAsia="it-CH"/>
        </w:rPr>
        <w:drawing>
          <wp:anchor distT="0" distB="0" distL="114300" distR="114300" simplePos="0" relativeHeight="251660288" behindDoc="1" locked="0" layoutInCell="1" allowOverlap="1" wp14:anchorId="4B3C9A9E" wp14:editId="6F048560">
            <wp:simplePos x="0" y="0"/>
            <wp:positionH relativeFrom="margin">
              <wp:posOffset>3816985</wp:posOffset>
            </wp:positionH>
            <wp:positionV relativeFrom="paragraph">
              <wp:posOffset>143510</wp:posOffset>
            </wp:positionV>
            <wp:extent cx="2723515" cy="647700"/>
            <wp:effectExtent l="0" t="0" r="635" b="0"/>
            <wp:wrapThrough wrapText="bothSides">
              <wp:wrapPolygon edited="0">
                <wp:start x="0" y="0"/>
                <wp:lineTo x="0" y="20965"/>
                <wp:lineTo x="21454" y="20965"/>
                <wp:lineTo x="21454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4AD" w:rsidRPr="00E244AD">
        <w:rPr>
          <w:rFonts w:ascii="Comic Sans MS" w:hAnsi="Comic Sans MS" w:cstheme="minorHAnsi"/>
          <w:iCs/>
          <w:sz w:val="28"/>
          <w:szCs w:val="28"/>
          <w:lang w:val="it-IT"/>
        </w:rPr>
        <w:t>Condizioni lavorative e salariali: i salari minimi, CCNL di competenza, cauzione dumping salariale, vari ed eventuali formalità ulteriori</w:t>
      </w:r>
    </w:p>
    <w:p w:rsidR="00E244AD" w:rsidRPr="00E244AD" w:rsidRDefault="000C0F4C" w:rsidP="00E244AD">
      <w:pPr>
        <w:spacing w:after="0" w:line="240" w:lineRule="auto"/>
        <w:rPr>
          <w:rFonts w:ascii="Comic Sans MS" w:hAnsi="Comic Sans MS" w:cstheme="minorHAnsi"/>
          <w:iCs/>
          <w:sz w:val="28"/>
          <w:szCs w:val="28"/>
          <w:lang w:val="it-IT"/>
        </w:rPr>
      </w:pPr>
      <w:r w:rsidRPr="000C0F4C">
        <w:rPr>
          <w:rFonts w:ascii="Comic Sans MS" w:hAnsi="Comic Sans MS" w:cstheme="minorHAnsi"/>
          <w:iCs/>
          <w:noProof/>
          <w:sz w:val="28"/>
          <w:szCs w:val="28"/>
          <w:lang w:eastAsia="it-CH"/>
        </w:rPr>
        <w:drawing>
          <wp:anchor distT="0" distB="0" distL="114300" distR="114300" simplePos="0" relativeHeight="251663360" behindDoc="1" locked="0" layoutInCell="1" allowOverlap="1" wp14:anchorId="1E17DB67" wp14:editId="1448B99D">
            <wp:simplePos x="0" y="0"/>
            <wp:positionH relativeFrom="margin">
              <wp:posOffset>47625</wp:posOffset>
            </wp:positionH>
            <wp:positionV relativeFrom="paragraph">
              <wp:posOffset>152400</wp:posOffset>
            </wp:positionV>
            <wp:extent cx="287845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43" y="21373"/>
                <wp:lineTo x="21443" y="0"/>
                <wp:lineTo x="0" y="0"/>
              </wp:wrapPolygon>
            </wp:wrapTight>
            <wp:docPr id="12" name="Immagine 12" descr="Bandiera Svizzera Disegno - Foto e Immagini Stoc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ndiera Svizzera Disegno - Foto e Immagini Stock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4AD" w:rsidRPr="00E244AD" w:rsidRDefault="00E244AD" w:rsidP="00E244AD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theme="minorHAnsi"/>
          <w:iCs/>
          <w:sz w:val="28"/>
          <w:szCs w:val="28"/>
          <w:lang w:val="it-IT"/>
        </w:rPr>
      </w:pPr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>Sanzioni: “Black List”</w:t>
      </w:r>
    </w:p>
    <w:p w:rsidR="00E244AD" w:rsidRPr="00E244AD" w:rsidRDefault="00E244AD" w:rsidP="00E244AD">
      <w:pPr>
        <w:spacing w:after="0" w:line="240" w:lineRule="auto"/>
        <w:rPr>
          <w:rFonts w:ascii="Comic Sans MS" w:hAnsi="Comic Sans MS" w:cstheme="minorHAnsi"/>
          <w:iCs/>
          <w:sz w:val="28"/>
          <w:szCs w:val="28"/>
          <w:lang w:val="it-IT"/>
        </w:rPr>
      </w:pPr>
    </w:p>
    <w:p w:rsidR="00E244AD" w:rsidRPr="00E244AD" w:rsidRDefault="00E244AD" w:rsidP="00E244AD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theme="minorHAnsi"/>
          <w:iCs/>
          <w:sz w:val="28"/>
          <w:szCs w:val="28"/>
          <w:lang w:val="it-IT"/>
        </w:rPr>
      </w:pPr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>Casi pratici</w:t>
      </w:r>
    </w:p>
    <w:p w:rsidR="00E244AD" w:rsidRPr="00E244AD" w:rsidRDefault="00E244AD" w:rsidP="00E244AD">
      <w:pPr>
        <w:spacing w:after="0" w:line="240" w:lineRule="auto"/>
        <w:rPr>
          <w:rFonts w:ascii="Comic Sans MS" w:hAnsi="Comic Sans MS" w:cstheme="minorHAnsi"/>
          <w:iCs/>
          <w:sz w:val="28"/>
          <w:szCs w:val="28"/>
          <w:lang w:val="it-IT"/>
        </w:rPr>
      </w:pPr>
    </w:p>
    <w:p w:rsidR="00E244AD" w:rsidRPr="00E244AD" w:rsidRDefault="00E244AD" w:rsidP="00E244AD">
      <w:pPr>
        <w:pStyle w:val="Paragrafoelenco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theme="minorHAnsi"/>
          <w:iCs/>
          <w:lang w:val="it-IT"/>
        </w:rPr>
      </w:pPr>
      <w:r w:rsidRPr="00E244AD">
        <w:rPr>
          <w:rFonts w:ascii="Comic Sans MS" w:hAnsi="Comic Sans MS" w:cstheme="minorHAnsi"/>
          <w:iCs/>
          <w:sz w:val="28"/>
          <w:szCs w:val="28"/>
          <w:lang w:val="it-IT"/>
        </w:rPr>
        <w:t>Forme societarie</w:t>
      </w:r>
    </w:p>
    <w:p w:rsidR="000C0F4C" w:rsidRDefault="000C0F4C" w:rsidP="000C0F4C">
      <w:pPr>
        <w:ind w:firstLine="708"/>
        <w:rPr>
          <w:i/>
          <w:sz w:val="32"/>
          <w:szCs w:val="32"/>
          <w:u w:val="single"/>
        </w:rPr>
      </w:pPr>
    </w:p>
    <w:p w:rsidR="006E7292" w:rsidRDefault="006E7292" w:rsidP="000C0F4C">
      <w:pPr>
        <w:ind w:left="708" w:firstLine="708"/>
        <w:rPr>
          <w:rFonts w:ascii="Georgia" w:hAnsi="Georgia" w:cs="Calibri"/>
          <w:b/>
          <w:bCs/>
          <w:i/>
          <w:iCs/>
          <w:sz w:val="28"/>
          <w:szCs w:val="28"/>
          <w:lang w:val="it-IT"/>
        </w:rPr>
      </w:pPr>
    </w:p>
    <w:p w:rsidR="000C0F4C" w:rsidRPr="000C0F4C" w:rsidRDefault="00A60F6A" w:rsidP="000C0F4C">
      <w:pPr>
        <w:ind w:left="708" w:firstLine="708"/>
        <w:rPr>
          <w:i/>
          <w:sz w:val="32"/>
          <w:szCs w:val="32"/>
          <w:u w:val="single"/>
        </w:rPr>
      </w:pPr>
      <w:r w:rsidRPr="000C0F4C">
        <w:rPr>
          <w:i/>
          <w:noProof/>
          <w:sz w:val="32"/>
          <w:szCs w:val="32"/>
          <w:u w:val="single"/>
          <w:lang w:eastAsia="it-CH"/>
        </w:rPr>
        <w:drawing>
          <wp:anchor distT="0" distB="0" distL="114300" distR="114300" simplePos="0" relativeHeight="251662336" behindDoc="1" locked="0" layoutInCell="1" allowOverlap="1" wp14:anchorId="1401CDFF" wp14:editId="24486909">
            <wp:simplePos x="0" y="0"/>
            <wp:positionH relativeFrom="column">
              <wp:posOffset>809625</wp:posOffset>
            </wp:positionH>
            <wp:positionV relativeFrom="paragraph">
              <wp:posOffset>291465</wp:posOffset>
            </wp:positionV>
            <wp:extent cx="476250" cy="476250"/>
            <wp:effectExtent l="0" t="0" r="0" b="0"/>
            <wp:wrapNone/>
            <wp:docPr id="11" name="Immagine 11" descr="Vettoriale - Icona Dell&amp;#39;uomo, Con Presentazione. Marketing, Relatore,  Diagramma. Concetto Di Analisi. Può Essere Utilizzato Per Argomenti Come  Affari, Conferenze, Rapporti.. Image 938873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ttoriale - Icona Dell&amp;#39;uomo, Con Presentazione. Marketing, Relatore,  Diagramma. Concetto Di Analisi. Può Essere Utilizzato Per Argomenti Come  Affari, Conferenze, Rapporti.. Image 93887341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244AD" w:rsidRPr="00E244AD">
        <w:rPr>
          <w:rFonts w:ascii="Georgia" w:hAnsi="Georgia" w:cs="Calibri"/>
          <w:b/>
          <w:bCs/>
          <w:i/>
          <w:iCs/>
          <w:sz w:val="28"/>
          <w:szCs w:val="28"/>
          <w:lang w:val="it-IT"/>
        </w:rPr>
        <w:t>Relatore :</w:t>
      </w:r>
      <w:proofErr w:type="gramEnd"/>
      <w:r w:rsidR="00E244AD" w:rsidRPr="00E244AD">
        <w:rPr>
          <w:rFonts w:ascii="Georgia" w:hAnsi="Georgia" w:cs="Calibri"/>
          <w:b/>
          <w:bCs/>
          <w:i/>
          <w:iCs/>
          <w:sz w:val="28"/>
          <w:szCs w:val="28"/>
          <w:lang w:val="it-IT"/>
        </w:rPr>
        <w:t xml:space="preserve"> Dott. Fabio Franceschini </w:t>
      </w:r>
    </w:p>
    <w:p w:rsidR="00E244AD" w:rsidRPr="00441351" w:rsidRDefault="000C0F4C" w:rsidP="00441351">
      <w:pPr>
        <w:spacing w:after="0" w:line="252" w:lineRule="auto"/>
        <w:ind w:left="1428" w:firstLine="696"/>
        <w:contextualSpacing/>
        <w:rPr>
          <w:rFonts w:ascii="Georgia" w:hAnsi="Georgia" w:cs="Calibri"/>
          <w:b/>
          <w:bCs/>
          <w:i/>
          <w:iCs/>
          <w:sz w:val="28"/>
          <w:szCs w:val="28"/>
          <w:lang w:val="it-IT"/>
        </w:rPr>
      </w:pPr>
      <w:r>
        <w:rPr>
          <w:rFonts w:ascii="Georgia" w:hAnsi="Georgia" w:cs="Calibri"/>
          <w:b/>
          <w:bCs/>
          <w:i/>
          <w:iCs/>
          <w:sz w:val="28"/>
          <w:szCs w:val="28"/>
          <w:lang w:val="it-IT"/>
        </w:rPr>
        <w:t>-</w:t>
      </w:r>
      <w:r w:rsidR="00E244AD" w:rsidRPr="00E244AD">
        <w:rPr>
          <w:rFonts w:ascii="Georgia" w:hAnsi="Georgia" w:cs="Calibri"/>
          <w:b/>
          <w:bCs/>
          <w:i/>
          <w:iCs/>
          <w:sz w:val="28"/>
          <w:szCs w:val="28"/>
          <w:lang w:val="it-IT"/>
        </w:rPr>
        <w:t>Camera di Commercio italiana per la Svizzera</w:t>
      </w:r>
    </w:p>
    <w:sectPr w:rsidR="00E244AD" w:rsidRPr="00441351" w:rsidSect="004F2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498.75pt;height:498.75pt" o:bullet="t">
        <v:imagedata r:id="rId2" o:title="svizzera"/>
      </v:shape>
    </w:pict>
  </w:numPicBullet>
  <w:abstractNum w:abstractNumId="0" w15:restartNumberingAfterBreak="0">
    <w:nsid w:val="0D721005"/>
    <w:multiLevelType w:val="hybridMultilevel"/>
    <w:tmpl w:val="8F8A06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A10"/>
    <w:multiLevelType w:val="hybridMultilevel"/>
    <w:tmpl w:val="62B063AA"/>
    <w:lvl w:ilvl="0" w:tplc="A6EE9E1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42A0"/>
    <w:multiLevelType w:val="hybridMultilevel"/>
    <w:tmpl w:val="4A32F0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B2532"/>
    <w:multiLevelType w:val="hybridMultilevel"/>
    <w:tmpl w:val="46A203E6"/>
    <w:lvl w:ilvl="0" w:tplc="A6EE9E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B"/>
    <w:rsid w:val="0002728B"/>
    <w:rsid w:val="000C0F4C"/>
    <w:rsid w:val="000E70B0"/>
    <w:rsid w:val="00120B83"/>
    <w:rsid w:val="003C36EC"/>
    <w:rsid w:val="00441351"/>
    <w:rsid w:val="004B7EB0"/>
    <w:rsid w:val="004F2D04"/>
    <w:rsid w:val="006E7292"/>
    <w:rsid w:val="00727FC6"/>
    <w:rsid w:val="00934C94"/>
    <w:rsid w:val="00A60F6A"/>
    <w:rsid w:val="00CE715E"/>
    <w:rsid w:val="00D76ECC"/>
    <w:rsid w:val="00E244AD"/>
    <w:rsid w:val="00F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8767A"/>
  <w15:chartTrackingRefBased/>
  <w15:docId w15:val="{84D8A670-2B8E-4EFA-AABC-D551739B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8CB7-C601-4F0B-BFE7-56BDBFAB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Ticino</dc:creator>
  <cp:keywords/>
  <dc:description/>
  <cp:lastModifiedBy>Stage Ticino</cp:lastModifiedBy>
  <cp:revision>2</cp:revision>
  <dcterms:created xsi:type="dcterms:W3CDTF">2021-12-07T09:43:00Z</dcterms:created>
  <dcterms:modified xsi:type="dcterms:W3CDTF">2021-12-07T09:43:00Z</dcterms:modified>
</cp:coreProperties>
</file>